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C0B6" w14:textId="0C2A1682" w:rsidR="00204C0D" w:rsidRDefault="00204C0D" w:rsidP="00080BBE">
      <w:pPr>
        <w:rPr>
          <w:rFonts w:ascii="Helvetica" w:eastAsia="Times New Roman" w:hAnsi="Helvetica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 xml:space="preserve">XXI Międzynarodowy Konkurs Sztuki Złotniczej </w:t>
      </w:r>
    </w:p>
    <w:p w14:paraId="34D43981" w14:textId="38744C0C" w:rsidR="00080BBE" w:rsidRPr="00080BBE" w:rsidRDefault="00204C0D" w:rsidP="00080BBE">
      <w:pPr>
        <w:rPr>
          <w:rFonts w:ascii="Helvetica" w:eastAsia="Times New Roman" w:hAnsi="Helvetica" w:cs="Times New Roman"/>
          <w:color w:val="000000"/>
          <w:kern w:val="0"/>
          <w:sz w:val="36"/>
          <w:szCs w:val="36"/>
          <w:lang w:eastAsia="pl-PL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 xml:space="preserve">PREZENTACJE 2025 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br/>
      </w:r>
      <w:r w:rsidR="00080BBE" w:rsidRPr="00080BBE">
        <w:rPr>
          <w:rFonts w:ascii="Helvetica" w:eastAsia="Times New Roman" w:hAnsi="Helvetica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BROKEN / PRZEŁAMANE </w:t>
      </w:r>
    </w:p>
    <w:p w14:paraId="4CAEC7FA" w14:textId="77777777" w:rsidR="00080BBE" w:rsidRPr="00080BBE" w:rsidRDefault="00080BBE" w:rsidP="00080BBE">
      <w:pPr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14:paraId="10AEEC96" w14:textId="64599C63" w:rsidR="003F12E4" w:rsidRPr="003F12E4" w:rsidRDefault="003F12E4" w:rsidP="003F12E4">
      <w:pP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</w:pPr>
    </w:p>
    <w:p w14:paraId="21B6F2E3" w14:textId="77777777" w:rsidR="003F12E4" w:rsidRPr="003F12E4" w:rsidRDefault="003F12E4" w:rsidP="003F12E4">
      <w:pP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</w:pPr>
      <w:r w:rsidRPr="003F12E4"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>Zapraszamy do wzięcia udziału w XXI edycji konkursu PREZENTACJE 2025, czekamy na Państwa biżuteryjny komentarz…</w:t>
      </w:r>
    </w:p>
    <w:p w14:paraId="0290B161" w14:textId="77777777" w:rsidR="003F12E4" w:rsidRPr="003F12E4" w:rsidRDefault="003F12E4" w:rsidP="003F12E4">
      <w:pP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</w:pPr>
      <w:r w:rsidRPr="003F12E4"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> </w:t>
      </w:r>
    </w:p>
    <w:p w14:paraId="03F19196" w14:textId="073BCCE0" w:rsidR="003F12E4" w:rsidRPr="003F12E4" w:rsidRDefault="003F12E4" w:rsidP="003F12E4">
      <w:pP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</w:pPr>
      <w:r w:rsidRPr="003F12E4"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>Panuje rozpowszechniona opinia, że zadaniem sztuki jest łamanie zasad, przekraczanie konwencji, estetyk, aż w końcu zmienianie przyzwyczajeń (swoich – autorskich oraz odbiorców). Ale czy zawsze jest to warunek konieczny? Jaką cenę trzeba za to zapłacić? Czy na polu sztuki przełamywanie zawsze oznacza pójście pod prąd?</w:t>
      </w:r>
      <w: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 xml:space="preserve"> </w:t>
      </w:r>
      <w:r w:rsidRPr="003F12E4"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>Jest wyrazem buntu czy raczej wychodzeniem ze strefy komfortu? W którym momencie twórca poszukujący nowego/swojego języka w sztuce stawia granice i wyhamowuje (lub idzie na kompromis)?</w:t>
      </w:r>
    </w:p>
    <w:p w14:paraId="656AD593" w14:textId="77777777" w:rsidR="003F12E4" w:rsidRPr="003F12E4" w:rsidRDefault="003F12E4" w:rsidP="003F12E4">
      <w:pP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</w:pPr>
      <w:r w:rsidRPr="003F12E4"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> </w:t>
      </w:r>
    </w:p>
    <w:p w14:paraId="4E904E13" w14:textId="1C2F5504" w:rsidR="003F12E4" w:rsidRPr="003F12E4" w:rsidRDefault="003F12E4" w:rsidP="003F12E4">
      <w:pP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</w:pPr>
      <w:r w:rsidRPr="003F12E4"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>Proponujemy dołączyć do rozważań na ten temat, zachęcamy Was do pogłębionych interpretacji</w:t>
      </w:r>
      <w:r>
        <w:rPr>
          <w:rFonts w:ascii="Helvetica" w:eastAsia="Times New Roman" w:hAnsi="Helvetica" w:cs="Times New Roman"/>
          <w:color w:val="000000"/>
          <w:kern w:val="0"/>
          <w:lang w:eastAsia="pl-PL"/>
          <w14:ligatures w14:val="none"/>
        </w:rPr>
        <w:t>.</w:t>
      </w:r>
    </w:p>
    <w:p w14:paraId="7777B76E" w14:textId="77777777" w:rsidR="00080BBE" w:rsidRPr="00080BBE" w:rsidRDefault="00080BBE" w:rsidP="00080BBE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6580BB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</w:p>
    <w:p w14:paraId="1534AE57" w14:textId="3EA19888" w:rsidR="00AE74D8" w:rsidRP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  <w:r w:rsidRPr="00080BBE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Organizator konkursu:</w:t>
      </w:r>
    </w:p>
    <w:p w14:paraId="2110F003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Stowarzyszenie Twórców Form Złotniczych</w:t>
      </w:r>
    </w:p>
    <w:p w14:paraId="5CF662AB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1D4639B" w14:textId="1885B827" w:rsidR="00AE74D8" w:rsidRP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  <w:r w:rsidRPr="00080BBE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Partnerzy konkursu:</w:t>
      </w:r>
    </w:p>
    <w:p w14:paraId="6BFDF3D8" w14:textId="2749AFEB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Międzynarodowe Targi Bursztynu i Biżuterii AMBERIF</w:t>
      </w:r>
      <w:r w:rsidR="00080BBE">
        <w:rPr>
          <w:rFonts w:ascii="Helvetica" w:hAnsi="Helvetica" w:cs="Helvetica"/>
          <w:color w:val="000000"/>
          <w:kern w:val="0"/>
        </w:rPr>
        <w:t xml:space="preserve"> – do potwierdzenia </w:t>
      </w:r>
    </w:p>
    <w:p w14:paraId="08808AB3" w14:textId="688758A2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Fundacja Promocji Wzornictwa</w:t>
      </w:r>
      <w:r w:rsidR="00080BBE">
        <w:rPr>
          <w:rFonts w:ascii="Helvetica" w:hAnsi="Helvetica" w:cs="Helvetica"/>
          <w:color w:val="000000"/>
          <w:kern w:val="0"/>
        </w:rPr>
        <w:t xml:space="preserve"> – do potwierdzenia  </w:t>
      </w:r>
      <w:r w:rsidR="00080BBE">
        <w:rPr>
          <w:rFonts w:ascii="Helvetica" w:hAnsi="Helvetica" w:cs="Helvetica"/>
          <w:color w:val="000000"/>
          <w:kern w:val="0"/>
        </w:rPr>
        <w:br/>
        <w:t xml:space="preserve">Muzeum Bursztynu w Gdańsku – do potwierdzenia </w:t>
      </w:r>
    </w:p>
    <w:p w14:paraId="1CC04E3A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655B7CA" w14:textId="2FF673AC" w:rsidR="00AE74D8" w:rsidRP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  <w:r w:rsidRPr="00080BBE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Warunki uczestnictwa:</w:t>
      </w:r>
    </w:p>
    <w:p w14:paraId="69D878DA" w14:textId="1B7E2D1E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W konkursie mogą wziąć udział osoby indywidualne i firmy, które do </w:t>
      </w:r>
      <w:r w:rsidR="00837299" w:rsidRPr="00080BBE">
        <w:rPr>
          <w:rFonts w:ascii="Helvetica" w:hAnsi="Helvetica" w:cs="Helvetica"/>
          <w:b/>
          <w:bCs/>
          <w:color w:val="000000"/>
          <w:kern w:val="0"/>
        </w:rPr>
        <w:t xml:space="preserve">30 stycznia </w:t>
      </w:r>
      <w:r w:rsidR="00080BBE" w:rsidRPr="00080BBE">
        <w:rPr>
          <w:rFonts w:ascii="Helvetica" w:hAnsi="Helvetica" w:cs="Helvetica"/>
          <w:b/>
          <w:bCs/>
          <w:color w:val="000000"/>
          <w:kern w:val="0"/>
        </w:rPr>
        <w:t>2025</w:t>
      </w:r>
      <w:r w:rsidR="00080BBE">
        <w:rPr>
          <w:rFonts w:ascii="Helvetica" w:hAnsi="Helvetica" w:cs="Helvetica"/>
          <w:color w:val="000000"/>
          <w:kern w:val="0"/>
        </w:rPr>
        <w:t xml:space="preserve"> dostarczą</w:t>
      </w:r>
      <w:r>
        <w:rPr>
          <w:rFonts w:ascii="Helvetica" w:hAnsi="Helvetica" w:cs="Helvetica"/>
          <w:color w:val="000000"/>
          <w:kern w:val="0"/>
        </w:rPr>
        <w:t xml:space="preserve"> osobiście lub prześlą kurierem swoje prace wraz z wypełnionym</w:t>
      </w:r>
    </w:p>
    <w:p w14:paraId="30A1377C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formularzem zgłoszeniowym na adres:</w:t>
      </w:r>
    </w:p>
    <w:p w14:paraId="33DA664A" w14:textId="3256DBF0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6573"/>
          <w:kern w:val="0"/>
        </w:rPr>
      </w:pPr>
      <w:r>
        <w:rPr>
          <w:rFonts w:ascii="Helvetica" w:hAnsi="Helvetica" w:cs="Helvetica"/>
          <w:color w:val="000000"/>
          <w:kern w:val="0"/>
        </w:rPr>
        <w:t>Zuzanna Liskowacka</w:t>
      </w:r>
      <w:r w:rsidR="00AE74D8">
        <w:rPr>
          <w:rFonts w:ascii="Helvetica" w:hAnsi="Helvetica" w:cs="Helvetica"/>
          <w:color w:val="000000"/>
          <w:kern w:val="0"/>
        </w:rPr>
        <w:t xml:space="preserve">, tel. </w:t>
      </w:r>
      <w:proofErr w:type="gramStart"/>
      <w:r>
        <w:rPr>
          <w:rFonts w:ascii="Helvetica" w:hAnsi="Helvetica" w:cs="Helvetica"/>
          <w:color w:val="000000"/>
          <w:kern w:val="0"/>
        </w:rPr>
        <w:t xml:space="preserve">605909770 </w:t>
      </w:r>
      <w:r w:rsidR="00AE74D8">
        <w:rPr>
          <w:rFonts w:ascii="Helvetica" w:hAnsi="Helvetica" w:cs="Helvetica"/>
          <w:color w:val="000000"/>
          <w:kern w:val="0"/>
        </w:rPr>
        <w:t>,</w:t>
      </w:r>
      <w:proofErr w:type="gramEnd"/>
      <w:r w:rsidR="00AE74D8">
        <w:rPr>
          <w:rFonts w:ascii="Helvetica" w:hAnsi="Helvetica" w:cs="Helvetica"/>
          <w:color w:val="000000"/>
          <w:kern w:val="0"/>
        </w:rPr>
        <w:t xml:space="preserve"> e-mail: </w:t>
      </w:r>
      <w:r>
        <w:rPr>
          <w:rFonts w:ascii="Helvetica" w:hAnsi="Helvetica" w:cs="Helvetica"/>
          <w:color w:val="386573"/>
          <w:kern w:val="0"/>
        </w:rPr>
        <w:t>rada@stfz.pl</w:t>
      </w:r>
    </w:p>
    <w:p w14:paraId="5C930158" w14:textId="49405948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43-450 USTROŃ</w:t>
      </w:r>
      <w:r w:rsidR="00264492">
        <w:rPr>
          <w:rFonts w:ascii="Helvetica" w:hAnsi="Helvetica" w:cs="Helvetica"/>
          <w:color w:val="000000"/>
          <w:kern w:val="0"/>
        </w:rPr>
        <w:t>,</w:t>
      </w:r>
      <w:r>
        <w:rPr>
          <w:rFonts w:ascii="Helvetica" w:hAnsi="Helvetica" w:cs="Helvetica"/>
          <w:color w:val="000000"/>
          <w:kern w:val="0"/>
        </w:rPr>
        <w:t xml:space="preserve"> ul Myśliwska 13 </w:t>
      </w:r>
    </w:p>
    <w:p w14:paraId="0EA76C5B" w14:textId="09265E75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lub do paczkomatu </w:t>
      </w:r>
      <w:proofErr w:type="spellStart"/>
      <w:r>
        <w:rPr>
          <w:rFonts w:ascii="Helvetica" w:hAnsi="Helvetica" w:cs="Helvetica"/>
          <w:color w:val="000000"/>
          <w:kern w:val="0"/>
        </w:rPr>
        <w:t>InPost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</w:t>
      </w:r>
      <w:r w:rsidR="00080BBE">
        <w:rPr>
          <w:rFonts w:ascii="Helvetica" w:hAnsi="Helvetica" w:cs="Helvetica"/>
          <w:color w:val="000000"/>
          <w:kern w:val="0"/>
        </w:rPr>
        <w:t>UST01A</w:t>
      </w:r>
    </w:p>
    <w:p w14:paraId="0DF6B450" w14:textId="61648551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paczkomat z</w:t>
      </w:r>
      <w:r w:rsidR="00AE74D8">
        <w:rPr>
          <w:rFonts w:ascii="Helvetica" w:hAnsi="Helvetica" w:cs="Helvetica"/>
          <w:color w:val="000000"/>
          <w:kern w:val="0"/>
        </w:rPr>
        <w:t xml:space="preserve"> dopiskiem „Prezentacje 202</w:t>
      </w:r>
      <w:r>
        <w:rPr>
          <w:rFonts w:ascii="Helvetica" w:hAnsi="Helvetica" w:cs="Helvetica"/>
          <w:color w:val="000000"/>
          <w:kern w:val="0"/>
        </w:rPr>
        <w:t>5</w:t>
      </w:r>
      <w:r w:rsidR="00AE74D8">
        <w:rPr>
          <w:rFonts w:ascii="Helvetica" w:hAnsi="Helvetica" w:cs="Helvetica"/>
          <w:color w:val="000000"/>
          <w:kern w:val="0"/>
        </w:rPr>
        <w:t>”.</w:t>
      </w:r>
      <w:r>
        <w:rPr>
          <w:rFonts w:ascii="Helvetica" w:hAnsi="Helvetica" w:cs="Helvetica"/>
          <w:color w:val="000000"/>
          <w:kern w:val="0"/>
        </w:rPr>
        <w:br/>
      </w:r>
      <w:r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pl-PL"/>
          <w14:ligatures w14:val="none"/>
        </w:rPr>
        <w:br/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Formularz zgłoszeniowy jest dostępny na stronie http://stfz.pl/ oraz</w:t>
      </w:r>
    </w:p>
    <w:p w14:paraId="4C7024A6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https://www.facebook.com/StowarzyszenieSTFZ/</w:t>
      </w:r>
    </w:p>
    <w:p w14:paraId="763A263C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53AC801" w14:textId="78D76BE6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264492">
        <w:rPr>
          <w:rFonts w:ascii="Helvetica" w:hAnsi="Helvetica" w:cs="Helvetica"/>
          <w:color w:val="000000"/>
          <w:kern w:val="0"/>
        </w:rPr>
        <w:t>Opłaty</w:t>
      </w:r>
      <w:r>
        <w:rPr>
          <w:rFonts w:ascii="Helvetica" w:hAnsi="Helvetica" w:cs="Helvetica"/>
          <w:color w:val="000000"/>
          <w:kern w:val="0"/>
        </w:rPr>
        <w:t>:</w:t>
      </w:r>
    </w:p>
    <w:p w14:paraId="0F3ECDE5" w14:textId="44D87D62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członkowie STFZ regularnie opłacający składki </w:t>
      </w:r>
      <w:r w:rsidR="00080BBE">
        <w:rPr>
          <w:rFonts w:ascii="Helvetica" w:hAnsi="Helvetica" w:cs="Helvetica"/>
          <w:color w:val="000000"/>
          <w:kern w:val="0"/>
        </w:rPr>
        <w:t xml:space="preserve">oraz studenci </w:t>
      </w:r>
      <w:r>
        <w:rPr>
          <w:rFonts w:ascii="Helvetica" w:hAnsi="Helvetica" w:cs="Helvetica"/>
          <w:color w:val="000000"/>
          <w:kern w:val="0"/>
        </w:rPr>
        <w:t>ponoszą koszt 100 PLN z</w:t>
      </w:r>
      <w:r w:rsidR="00264492">
        <w:rPr>
          <w:rFonts w:ascii="Helvetica" w:hAnsi="Helvetica" w:cs="Helvetica"/>
          <w:color w:val="000000"/>
          <w:kern w:val="0"/>
        </w:rPr>
        <w:t>a</w:t>
      </w:r>
      <w:r>
        <w:rPr>
          <w:rFonts w:ascii="Helvetica" w:hAnsi="Helvetica" w:cs="Helvetica"/>
          <w:color w:val="000000"/>
          <w:kern w:val="0"/>
        </w:rPr>
        <w:t xml:space="preserve"> pierwszą</w:t>
      </w:r>
      <w:r w:rsidR="00080BBE">
        <w:rPr>
          <w:rFonts w:ascii="Helvetica" w:hAnsi="Helvetica" w:cs="Helvetica"/>
          <w:color w:val="000000"/>
          <w:kern w:val="0"/>
        </w:rPr>
        <w:t xml:space="preserve"> i </w:t>
      </w:r>
      <w:r>
        <w:rPr>
          <w:rFonts w:ascii="Helvetica" w:hAnsi="Helvetica" w:cs="Helvetica"/>
          <w:color w:val="000000"/>
          <w:kern w:val="0"/>
        </w:rPr>
        <w:t>50 zł za kolejną zgłoszoną pracę;</w:t>
      </w:r>
    </w:p>
    <w:p w14:paraId="35948B02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-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osoby niezrzeszone w STFZ za pierwszą pracę lub zestaw wnoszą opłatę wpisową</w:t>
      </w:r>
    </w:p>
    <w:p w14:paraId="1EA58D11" w14:textId="1D2003D4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w wysokości </w:t>
      </w:r>
      <w:r w:rsidR="00080BBE">
        <w:rPr>
          <w:rFonts w:ascii="Helvetica" w:hAnsi="Helvetica" w:cs="Helvetica"/>
          <w:color w:val="000000"/>
          <w:kern w:val="0"/>
        </w:rPr>
        <w:t>50 euro (równowartość w PLN)</w:t>
      </w:r>
      <w:r>
        <w:rPr>
          <w:rFonts w:ascii="Helvetica" w:hAnsi="Helvetica" w:cs="Helvetica"/>
          <w:color w:val="000000"/>
          <w:kern w:val="0"/>
        </w:rPr>
        <w:t xml:space="preserve">, za drugą </w:t>
      </w:r>
      <w:r w:rsidR="00080BBE">
        <w:rPr>
          <w:rFonts w:ascii="Helvetica" w:hAnsi="Helvetica" w:cs="Helvetica"/>
          <w:color w:val="000000"/>
          <w:kern w:val="0"/>
        </w:rPr>
        <w:t>25 euro</w:t>
      </w:r>
      <w:r w:rsidR="00264492">
        <w:rPr>
          <w:rFonts w:ascii="Helvetica" w:hAnsi="Helvetica" w:cs="Helvetica"/>
          <w:color w:val="000000"/>
          <w:kern w:val="0"/>
        </w:rPr>
        <w:t>;</w:t>
      </w:r>
    </w:p>
    <w:p w14:paraId="502187A3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Firmy zgłaszające pierwszy obiekt lub zestaw wnoszą opłatę wpisową w wysokości</w:t>
      </w:r>
    </w:p>
    <w:p w14:paraId="532B5287" w14:textId="77777777" w:rsidR="00264492" w:rsidRDefault="00AE74D8" w:rsidP="00204C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500zł, za drugą 400zł.</w:t>
      </w:r>
      <w:r w:rsidR="00204C0D">
        <w:rPr>
          <w:rFonts w:ascii="Helvetica" w:hAnsi="Helvetica" w:cs="Helvetica"/>
          <w:color w:val="000000"/>
          <w:kern w:val="0"/>
        </w:rPr>
        <w:t xml:space="preserve"> </w:t>
      </w:r>
    </w:p>
    <w:p w14:paraId="5847B849" w14:textId="77777777" w:rsidR="00264492" w:rsidRDefault="00264492" w:rsidP="00204C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02CA05E" w14:textId="5275B564" w:rsidR="00204C0D" w:rsidRDefault="00204C0D" w:rsidP="00204C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Opłata wpisowa jest bezzwrotna. Dowód wpłaty oraz poglądowe zdjęcia obiektów proszę dołączyć do prac konkursowych.</w:t>
      </w:r>
    </w:p>
    <w:p w14:paraId="315D567A" w14:textId="3B10FD8E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0BED5D2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4CB4D20" w14:textId="2FD9C748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Wpłaty prosimy przekazywać na konto bankowe:</w:t>
      </w:r>
    </w:p>
    <w:p w14:paraId="665AB76A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WBK 68 1090 1870 0000 0001 2064 9527</w:t>
      </w:r>
    </w:p>
    <w:p w14:paraId="413B41D6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Stowarzyszenie Twórców Form Złotniczych</w:t>
      </w:r>
    </w:p>
    <w:p w14:paraId="195990E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ul. Skierniewicka 1/7 lok 72, 01-230 Warszawa.</w:t>
      </w:r>
    </w:p>
    <w:p w14:paraId="41067AD3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BD11151" w14:textId="40DCDAE6" w:rsidR="00204C0D" w:rsidRDefault="00AE74D8" w:rsidP="00204C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Każdy uczestnik może zgłosić maksymalnie dwie prace lub dwa zestawy (komplety</w:t>
      </w:r>
      <w:r w:rsidR="00837299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zgłoszone na jednym formularzu będą traktowane jako jedna praca</w:t>
      </w:r>
      <w:r w:rsidR="00264492">
        <w:rPr>
          <w:rFonts w:ascii="Helvetica" w:hAnsi="Helvetica" w:cs="Helvetica"/>
          <w:color w:val="000000"/>
          <w:kern w:val="0"/>
        </w:rPr>
        <w:t>).</w:t>
      </w:r>
      <w:r w:rsidR="00204C0D">
        <w:rPr>
          <w:rFonts w:ascii="Helvetica" w:hAnsi="Helvetica" w:cs="Helvetica"/>
          <w:color w:val="000000"/>
          <w:kern w:val="0"/>
        </w:rPr>
        <w:br/>
        <w:t>Obiekt musi spełniać funkcję biżuterii, której wymiary nie przekroczą 30/30/30 cm.</w:t>
      </w:r>
    </w:p>
    <w:p w14:paraId="4D827E98" w14:textId="6AFE86C2" w:rsidR="00080BBE" w:rsidRDefault="00080BBE" w:rsidP="00204C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950145B" w14:textId="77777777" w:rsidR="00204C0D" w:rsidRDefault="00204C0D" w:rsidP="00204C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7C9691C" w14:textId="73C68F87" w:rsidR="00AE74D8" w:rsidRDefault="00204C0D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D</w:t>
      </w:r>
      <w:r w:rsidR="00AE74D8">
        <w:rPr>
          <w:rFonts w:ascii="Helvetica" w:hAnsi="Helvetica" w:cs="Helvetica"/>
          <w:color w:val="000000"/>
          <w:kern w:val="0"/>
        </w:rPr>
        <w:t xml:space="preserve">opuszczalne jest wykorzystanie </w:t>
      </w:r>
      <w:r>
        <w:rPr>
          <w:rFonts w:ascii="Helvetica" w:hAnsi="Helvetica" w:cs="Helvetica"/>
          <w:color w:val="000000"/>
          <w:kern w:val="0"/>
        </w:rPr>
        <w:t xml:space="preserve">wszystkich </w:t>
      </w:r>
      <w:r w:rsidR="00AE74D8">
        <w:rPr>
          <w:rFonts w:ascii="Helvetica" w:hAnsi="Helvetica" w:cs="Helvetica"/>
          <w:color w:val="000000"/>
          <w:kern w:val="0"/>
        </w:rPr>
        <w:t>metali i materiałów.</w:t>
      </w:r>
      <w:r w:rsidR="00080BBE">
        <w:rPr>
          <w:rFonts w:ascii="Helvetica" w:hAnsi="Helvetica" w:cs="Helvetica"/>
          <w:color w:val="000000"/>
          <w:kern w:val="0"/>
        </w:rPr>
        <w:t xml:space="preserve"> Prace z bursztynem bałtyckim mogą zostać dodatkowo nagrodzone przez partnerów konkursu.</w:t>
      </w:r>
    </w:p>
    <w:p w14:paraId="781EDC90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72C0F87" w14:textId="48020A32" w:rsidR="00AE74D8" w:rsidRPr="00204C0D" w:rsidRDefault="00204C0D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Zgłoszone prace muszą być nowe i dotychczas nigdy nie</w:t>
      </w:r>
      <w:r w:rsidR="00080BBE">
        <w:rPr>
          <w:rFonts w:ascii="Helvetica" w:hAnsi="Helvetica" w:cs="Helvetica"/>
          <w:color w:val="000000"/>
          <w:kern w:val="0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prezentowane. Zgłaszający</w:t>
      </w:r>
      <w:r w:rsidR="00837299">
        <w:rPr>
          <w:rFonts w:ascii="Helvetica" w:hAnsi="Helvetica" w:cs="Helvetica"/>
          <w:color w:val="000000"/>
          <w:kern w:val="0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zaświadcza o tym w zgłoszeniu własnoręcznym podpisem, deklaruje również, że</w:t>
      </w:r>
      <w:r w:rsidR="00837299">
        <w:rPr>
          <w:rFonts w:ascii="Helvetica" w:hAnsi="Helvetica" w:cs="Helvetica"/>
          <w:color w:val="000000"/>
          <w:kern w:val="0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jest właścicielem praw autorskich nadesłanych przedmiotów w rozumieniu</w:t>
      </w:r>
      <w:r w:rsidR="00837299">
        <w:rPr>
          <w:rFonts w:ascii="Helvetica" w:hAnsi="Helvetica" w:cs="Helvetica"/>
          <w:color w:val="000000"/>
          <w:kern w:val="0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przepisów prawa autorskiego.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Współpraca projektanta i wykonawcy jest akceptowalna.</w:t>
      </w:r>
    </w:p>
    <w:p w14:paraId="505C8B7A" w14:textId="6830A3D3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br/>
      </w:r>
      <w:r w:rsidR="00204C0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Każda praca (i/lub zestaw) powinna być oznaczona pięciocyfrowym kodem</w:t>
      </w:r>
    </w:p>
    <w:p w14:paraId="095FB492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umieszczonym także na formularzu zgłoszeniowym (osobnym dla każdej pracy czy</w:t>
      </w:r>
    </w:p>
    <w:p w14:paraId="379EF212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zestawu). Prace konkursowe powinny być dostarczone w bezpiecznym</w:t>
      </w:r>
    </w:p>
    <w:p w14:paraId="67B97CBF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opakowaniu, uwzględniającym wielokrotne użycie, a dodatkowo w torebce</w:t>
      </w:r>
    </w:p>
    <w:p w14:paraId="079844BE" w14:textId="67A09886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strunowej opisanej kodem pracy oraz imieniem i nazwiskiem autora.</w:t>
      </w:r>
      <w:r w:rsidR="00204C0D">
        <w:rPr>
          <w:rFonts w:ascii="Helvetica" w:hAnsi="Helvetica" w:cs="Helvetica"/>
          <w:color w:val="000000"/>
          <w:kern w:val="0"/>
        </w:rPr>
        <w:t xml:space="preserve">  </w:t>
      </w:r>
      <w:r>
        <w:rPr>
          <w:rFonts w:ascii="Helvetica" w:hAnsi="Helvetica" w:cs="Helvetica"/>
          <w:color w:val="000000"/>
          <w:kern w:val="0"/>
        </w:rPr>
        <w:t>Używanie pseudonimów jest zabronione.</w:t>
      </w:r>
    </w:p>
    <w:p w14:paraId="6245CBE7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791F4BA" w14:textId="513F5936" w:rsidR="00AE74D8" w:rsidRDefault="00204C0D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W zgłoszeniu należy podać wartość odtworzeniową pracy.</w:t>
      </w:r>
    </w:p>
    <w:p w14:paraId="2E24A679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7DFFFDB" w14:textId="3AE12454" w:rsidR="00AE74D8" w:rsidRDefault="00204C0D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10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 xml:space="preserve">Prace </w:t>
      </w:r>
      <w:r w:rsidR="00AE74D8" w:rsidRPr="00204C0D">
        <w:rPr>
          <w:rFonts w:ascii="Helvetica" w:hAnsi="Helvetica" w:cs="Helvetica"/>
          <w:b/>
          <w:bCs/>
          <w:color w:val="000000"/>
          <w:kern w:val="0"/>
        </w:rPr>
        <w:t>niezakwalifikowane</w:t>
      </w:r>
      <w:r w:rsidR="00AE74D8">
        <w:rPr>
          <w:rFonts w:ascii="Helvetica" w:hAnsi="Helvetica" w:cs="Helvetica"/>
          <w:color w:val="000000"/>
          <w:kern w:val="0"/>
        </w:rPr>
        <w:t xml:space="preserve"> do wystawy zostaną odesłane do końca kwietnia 202</w:t>
      </w:r>
      <w:r w:rsidR="00080BBE">
        <w:rPr>
          <w:rFonts w:ascii="Helvetica" w:hAnsi="Helvetica" w:cs="Helvetica"/>
          <w:color w:val="000000"/>
          <w:kern w:val="0"/>
        </w:rPr>
        <w:t>5</w:t>
      </w:r>
      <w:r w:rsidR="00AE74D8">
        <w:rPr>
          <w:rFonts w:ascii="Helvetica" w:hAnsi="Helvetica" w:cs="Helvetica"/>
          <w:color w:val="000000"/>
          <w:kern w:val="0"/>
        </w:rPr>
        <w:t xml:space="preserve"> r.</w:t>
      </w:r>
      <w:r w:rsidR="00837299">
        <w:rPr>
          <w:rFonts w:ascii="Helvetica" w:hAnsi="Helvetica" w:cs="Helvetica"/>
          <w:color w:val="000000"/>
          <w:kern w:val="0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na koszt autora, na adres podany w formularzu zgłoszeniowym.</w:t>
      </w:r>
    </w:p>
    <w:p w14:paraId="6BEFDA81" w14:textId="77777777" w:rsidR="00837299" w:rsidRDefault="00837299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76734D9" w14:textId="3E44AEBA" w:rsidR="00AE74D8" w:rsidRP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  <w:r w:rsidRPr="00080BBE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Jury:</w:t>
      </w:r>
    </w:p>
    <w:p w14:paraId="51DC9E73" w14:textId="19888EEA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 xml:space="preserve">Skład Jury zostanie ogłoszony do </w:t>
      </w:r>
      <w:r>
        <w:rPr>
          <w:rFonts w:ascii="Helvetica" w:hAnsi="Helvetica" w:cs="Helvetica"/>
          <w:color w:val="000000"/>
          <w:kern w:val="0"/>
        </w:rPr>
        <w:t>15</w:t>
      </w:r>
      <w:r w:rsidR="00AE74D8">
        <w:rPr>
          <w:rFonts w:ascii="Helvetica" w:hAnsi="Helvetica" w:cs="Helvetica"/>
          <w:color w:val="000000"/>
          <w:kern w:val="0"/>
        </w:rPr>
        <w:t xml:space="preserve"> stycznia 202</w:t>
      </w:r>
      <w:r>
        <w:rPr>
          <w:rFonts w:ascii="Helvetica" w:hAnsi="Helvetica" w:cs="Helvetica"/>
          <w:color w:val="000000"/>
          <w:kern w:val="0"/>
        </w:rPr>
        <w:t>5</w:t>
      </w:r>
      <w:r w:rsidR="00AE74D8">
        <w:rPr>
          <w:rFonts w:ascii="Helvetica" w:hAnsi="Helvetica" w:cs="Helvetica"/>
          <w:color w:val="000000"/>
          <w:kern w:val="0"/>
        </w:rPr>
        <w:t>.</w:t>
      </w:r>
    </w:p>
    <w:p w14:paraId="17B77926" w14:textId="13599FE5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Jury dokona kwalifikacji prac na podstawie regulaminu oraz przyzna nagrody</w:t>
      </w:r>
    </w:p>
    <w:p w14:paraId="74AF5256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 wyróżnienia.</w:t>
      </w:r>
    </w:p>
    <w:p w14:paraId="04F69B8A" w14:textId="05C6F752" w:rsidR="00080BBE" w:rsidRDefault="00080BBE" w:rsidP="00080B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3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 xml:space="preserve">Jurorzy - bez względu na użyte techniki - będą zwracali uwagę na </w:t>
      </w:r>
    </w:p>
    <w:p w14:paraId="03B9BF00" w14:textId="72B3430A" w:rsidR="00AE74D8" w:rsidRDefault="00080BBE" w:rsidP="00080B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interesującą,</w:t>
      </w:r>
      <w:r w:rsidR="00AE74D8">
        <w:rPr>
          <w:rFonts w:ascii="Helvetica" w:hAnsi="Helvetica" w:cs="Helvetica"/>
          <w:color w:val="000000"/>
          <w:kern w:val="0"/>
        </w:rPr>
        <w:t xml:space="preserve"> autorską interpretację</w:t>
      </w:r>
      <w:r>
        <w:rPr>
          <w:rFonts w:ascii="Helvetica" w:hAnsi="Helvetica" w:cs="Helvetica"/>
          <w:color w:val="000000"/>
          <w:kern w:val="0"/>
        </w:rPr>
        <w:t xml:space="preserve"> tematu konkursu, innowacyjność oraz poprawność wykonania prac.  </w:t>
      </w:r>
    </w:p>
    <w:p w14:paraId="07E10984" w14:textId="79AEB0C7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Jury jest zobowiązane do pisemnego umotywowania werdyktu.</w:t>
      </w:r>
    </w:p>
    <w:p w14:paraId="5497B594" w14:textId="119CD1BB" w:rsidR="00AE74D8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Werdykt jury jest ostateczny. Droga prawna pozostaje zamknięta.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Do czasu oficjalnego ogłoszenia wyników konkursu werdykt jest tajny.</w:t>
      </w:r>
    </w:p>
    <w:p w14:paraId="20B13377" w14:textId="29143D7F" w:rsidR="00AE74D8" w:rsidRDefault="00080BBE" w:rsidP="00080B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</w:t>
      </w:r>
      <w:r w:rsidR="00AE74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  <w:r w:rsidR="00AE74D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AE74D8">
        <w:rPr>
          <w:rFonts w:ascii="Helvetica" w:hAnsi="Helvetica" w:cs="Helvetica"/>
          <w:color w:val="000000"/>
          <w:kern w:val="0"/>
        </w:rPr>
        <w:t>Lista autorów prac zakwalifikowanych do wystawy będzie opublikowana do</w:t>
      </w:r>
      <w:r>
        <w:rPr>
          <w:rFonts w:ascii="Helvetica" w:hAnsi="Helvetica" w:cs="Helvetica"/>
          <w:color w:val="000000"/>
          <w:kern w:val="0"/>
        </w:rPr>
        <w:t xml:space="preserve"> 28 lutego </w:t>
      </w:r>
      <w:r w:rsidR="00AE74D8">
        <w:rPr>
          <w:rFonts w:ascii="Helvetica" w:hAnsi="Helvetica" w:cs="Helvetica"/>
          <w:color w:val="000000"/>
          <w:kern w:val="0"/>
        </w:rPr>
        <w:t>202</w:t>
      </w:r>
      <w:r>
        <w:rPr>
          <w:rFonts w:ascii="Helvetica" w:hAnsi="Helvetica" w:cs="Helvetica"/>
          <w:color w:val="000000"/>
          <w:kern w:val="0"/>
        </w:rPr>
        <w:t>5</w:t>
      </w:r>
      <w:r w:rsidR="00AE74D8">
        <w:rPr>
          <w:rFonts w:ascii="Helvetica" w:hAnsi="Helvetica" w:cs="Helvetica"/>
          <w:color w:val="000000"/>
          <w:kern w:val="0"/>
        </w:rPr>
        <w:t xml:space="preserve"> r. na stronie http://stfz.pl/ oraz na stronie STFZ na Facebooku</w:t>
      </w:r>
    </w:p>
    <w:p w14:paraId="7728943B" w14:textId="77777777" w:rsidR="00837299" w:rsidRDefault="00837299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9102523" w14:textId="0C496807" w:rsidR="00AE74D8" w:rsidRP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  <w:r w:rsidRPr="00080BBE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Rozstrzygnięcie konkursu:</w:t>
      </w:r>
    </w:p>
    <w:p w14:paraId="0B6D7F71" w14:textId="3CC1E3BB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Ogłoszenie wyników i wręczenie nagród odbędą się </w:t>
      </w:r>
      <w:r w:rsidR="00080BBE">
        <w:rPr>
          <w:rFonts w:ascii="Helvetica" w:hAnsi="Helvetica" w:cs="Helvetica"/>
          <w:color w:val="000000"/>
          <w:kern w:val="0"/>
        </w:rPr>
        <w:t xml:space="preserve">13 marca 2025 </w:t>
      </w:r>
    </w:p>
    <w:p w14:paraId="02BECFB9" w14:textId="41A0F64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wernisażu wystawy </w:t>
      </w:r>
      <w:r w:rsidR="00080BBE">
        <w:rPr>
          <w:rFonts w:ascii="Helvetica" w:hAnsi="Helvetica" w:cs="Helvetica"/>
          <w:color w:val="000000"/>
          <w:kern w:val="0"/>
        </w:rPr>
        <w:t>w Muzeum Bursztynu podczas</w:t>
      </w:r>
      <w:r>
        <w:rPr>
          <w:rFonts w:ascii="Helvetica" w:hAnsi="Helvetica" w:cs="Helvetica"/>
          <w:color w:val="000000"/>
          <w:kern w:val="0"/>
        </w:rPr>
        <w:t xml:space="preserve"> Targ</w:t>
      </w:r>
      <w:r w:rsidR="00080BBE">
        <w:rPr>
          <w:rFonts w:ascii="Helvetica" w:hAnsi="Helvetica" w:cs="Helvetica"/>
          <w:color w:val="000000"/>
          <w:kern w:val="0"/>
        </w:rPr>
        <w:t>ów</w:t>
      </w:r>
      <w:r>
        <w:rPr>
          <w:rFonts w:ascii="Helvetica" w:hAnsi="Helvetica" w:cs="Helvetica"/>
          <w:color w:val="000000"/>
          <w:kern w:val="0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</w:rPr>
        <w:t>Amberif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w Gdańsku.</w:t>
      </w:r>
    </w:p>
    <w:p w14:paraId="6D338C20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Lista nagrodzonych i wyróżnionych artystów zostanie udostępniona na stronie</w:t>
      </w:r>
    </w:p>
    <w:p w14:paraId="510841D1" w14:textId="45F6BEEA" w:rsidR="00AE74D8" w:rsidRP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kern w:val="0"/>
        </w:rPr>
      </w:pPr>
      <w:r>
        <w:rPr>
          <w:rFonts w:ascii="Helvetica" w:hAnsi="Helvetica" w:cs="Helvetica"/>
          <w:color w:val="000000"/>
          <w:kern w:val="0"/>
        </w:rPr>
        <w:t>http://stfz.pl/ oraz na Facebooku. Prace zakwalifikowane do wystawy będą</w:t>
      </w:r>
      <w:r w:rsidR="00080BBE">
        <w:rPr>
          <w:rFonts w:ascii="Helvetica" w:hAnsi="Helvetica" w:cs="Helvetica"/>
          <w:color w:val="000000"/>
          <w:kern w:val="0"/>
        </w:rPr>
        <w:t xml:space="preserve"> prezentowane na wystawie w Muzeum Bursztynu w Gdańsku w terminie od 13 marca 2025 podczas Targów </w:t>
      </w:r>
      <w:proofErr w:type="spellStart"/>
      <w:r w:rsidR="00080BBE">
        <w:rPr>
          <w:rFonts w:ascii="Helvetica" w:hAnsi="Helvetica" w:cs="Helvetica"/>
          <w:color w:val="000000"/>
          <w:kern w:val="0"/>
        </w:rPr>
        <w:t>Amberif</w:t>
      </w:r>
      <w:proofErr w:type="spellEnd"/>
      <w:r w:rsidR="00080BBE">
        <w:rPr>
          <w:rFonts w:ascii="Helvetica" w:hAnsi="Helvetica" w:cs="Helvetica"/>
          <w:color w:val="000000"/>
          <w:kern w:val="0"/>
        </w:rPr>
        <w:t xml:space="preserve"> w </w:t>
      </w:r>
      <w:r w:rsidR="00080BBE" w:rsidRPr="00080BBE">
        <w:rPr>
          <w:rFonts w:ascii="Helvetica" w:hAnsi="Helvetica" w:cs="Helvetica"/>
          <w:color w:val="000000" w:themeColor="text1"/>
          <w:kern w:val="0"/>
        </w:rPr>
        <w:t xml:space="preserve">Gdańsku a </w:t>
      </w:r>
      <w:r>
        <w:rPr>
          <w:rFonts w:ascii="Helvetica" w:hAnsi="Helvetica" w:cs="Helvetica"/>
          <w:color w:val="000000"/>
          <w:kern w:val="0"/>
        </w:rPr>
        <w:t>następnie w innych miejscach w Polsce.</w:t>
      </w:r>
    </w:p>
    <w:p w14:paraId="44D1C578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Zakwalifikowane prace - ze względu na planowane wystawy - pozostaną do</w:t>
      </w:r>
    </w:p>
    <w:p w14:paraId="3E915E91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dyspozycji organizatorów przez rok. Następnie będą odesłane na koszt autora na</w:t>
      </w:r>
    </w:p>
    <w:p w14:paraId="69E5AF93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adres podany w formularzu zgłoszeniowym.</w:t>
      </w:r>
    </w:p>
    <w:p w14:paraId="6E3B0E7A" w14:textId="185EA369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Zgodnie z obowiązującymi przepisami autorzy, którzy otrzymają nagrody pieniężne</w:t>
      </w:r>
      <w:r w:rsidR="00080BBE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lub rzeczowe, zobowiązani są do zapłacenia zryczałtowanego podatku</w:t>
      </w:r>
    </w:p>
    <w:p w14:paraId="6AA74292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dochodowego skarbnikowi STFZ. Wysokość podatku wynosi 10% wartości nagrody</w:t>
      </w:r>
    </w:p>
    <w:p w14:paraId="2DB1DC9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(jeśli wartość przekroczy 2000 zł). Kwota ta będzie odprowadzana do urzędu</w:t>
      </w:r>
    </w:p>
    <w:p w14:paraId="1B6868DF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skarbowego, a obdarowany podatnik nie ma wówczas obowiązku uwzględniania</w:t>
      </w:r>
    </w:p>
    <w:p w14:paraId="0F8BE89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wygranej w rocznym zeznaniu podatkowym.</w:t>
      </w:r>
    </w:p>
    <w:p w14:paraId="0566977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Wykaz nagród i wyróżnień przyznawanych w konkursie zostanie podany do</w:t>
      </w:r>
    </w:p>
    <w:p w14:paraId="4BCD62F5" w14:textId="4DFEEC3F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30 stycznia </w:t>
      </w:r>
      <w:proofErr w:type="gramStart"/>
      <w:r>
        <w:rPr>
          <w:rFonts w:ascii="Helvetica" w:hAnsi="Helvetica" w:cs="Helvetica"/>
          <w:color w:val="000000"/>
          <w:kern w:val="0"/>
        </w:rPr>
        <w:t>202</w:t>
      </w:r>
      <w:r w:rsidR="00080BBE">
        <w:rPr>
          <w:rFonts w:ascii="Helvetica" w:hAnsi="Helvetica" w:cs="Helvetica"/>
          <w:color w:val="000000"/>
          <w:kern w:val="0"/>
        </w:rPr>
        <w:t>5</w:t>
      </w:r>
      <w:r>
        <w:rPr>
          <w:rFonts w:ascii="Helvetica" w:hAnsi="Helvetica" w:cs="Helvetica"/>
          <w:color w:val="000000"/>
          <w:kern w:val="0"/>
        </w:rPr>
        <w:t>r.</w:t>
      </w:r>
      <w:proofErr w:type="gramEnd"/>
    </w:p>
    <w:p w14:paraId="4927B926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15A29B9" w14:textId="77777777" w:rsidR="00AE74D8" w:rsidRP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  <w:r w:rsidRPr="00080BBE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Podsumowanie i postanowienia końcowe:</w:t>
      </w:r>
    </w:p>
    <w:p w14:paraId="1AFF5415" w14:textId="13F6B09D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Wystawie będzie towarzyszyć katalog. Organizatorzy</w:t>
      </w:r>
    </w:p>
    <w:p w14:paraId="5049741B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zastrzegają sobie prawo do bezpłatnego publikowania zdjęć prac zarówno</w:t>
      </w:r>
    </w:p>
    <w:p w14:paraId="2CF81EC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w mediach cyfrowych, jak i tradycyjnych (w celach promocyjnych).</w:t>
      </w:r>
    </w:p>
    <w:p w14:paraId="45C19282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Członkowie jury, kurator konkursu oraz fundatorzy nagród nie biorą udziału</w:t>
      </w:r>
    </w:p>
    <w:p w14:paraId="2E1E5361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w konkursie. Mogą dołączyć swoje prace do wystawy oraz katalogu poza</w:t>
      </w:r>
    </w:p>
    <w:p w14:paraId="5C717505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konkursem.</w:t>
      </w:r>
    </w:p>
    <w:p w14:paraId="07A33748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Regulamin jest jedynym dokumentem określającym zasady konkursu.</w:t>
      </w:r>
    </w:p>
    <w:p w14:paraId="1B8C7F4E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Organizator jest uprawniony do zmiany postanowień regulaminu, o ile nie wpłynie</w:t>
      </w:r>
    </w:p>
    <w:p w14:paraId="77FC8503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to na pogorszenie warunków uczestnictwa w konkursie. Dotyczy to zwłaszcza</w:t>
      </w:r>
    </w:p>
    <w:p w14:paraId="2D87AE5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zmian terminów poszczególnych czynności konkursowych oraz zmian specyfikacji</w:t>
      </w:r>
    </w:p>
    <w:p w14:paraId="493808CF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nagród. Zmienione postanowienia regulaminu wchodzą w życie z chwilą ich</w:t>
      </w:r>
    </w:p>
    <w:p w14:paraId="05B6D8CD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opublikowania na stronie konkursowej.</w:t>
      </w:r>
    </w:p>
    <w:p w14:paraId="52A7DDA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Adresem e-mailowym właściwym dla wszelkiej korespondencji związanej</w:t>
      </w:r>
    </w:p>
    <w:p w14:paraId="0CEF3DD1" w14:textId="740A1AD2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z konkursem jest </w:t>
      </w:r>
      <w:r>
        <w:rPr>
          <w:rFonts w:ascii="Helvetica" w:hAnsi="Helvetica" w:cs="Helvetica"/>
          <w:color w:val="386573"/>
          <w:kern w:val="0"/>
        </w:rPr>
        <w:t>rada@stfz.pl</w:t>
      </w:r>
      <w:r>
        <w:rPr>
          <w:rFonts w:ascii="Helvetica" w:hAnsi="Helvetica" w:cs="Helvetica"/>
          <w:color w:val="FB0007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(w tytule: Prezentacje 202</w:t>
      </w:r>
      <w:r w:rsidR="00080BBE">
        <w:rPr>
          <w:rFonts w:ascii="Helvetica" w:hAnsi="Helvetica" w:cs="Helvetica"/>
          <w:color w:val="000000"/>
          <w:kern w:val="0"/>
        </w:rPr>
        <w:t>5</w:t>
      </w:r>
      <w:r>
        <w:rPr>
          <w:rFonts w:ascii="Helvetica" w:hAnsi="Helvetica" w:cs="Helvetica"/>
          <w:color w:val="000000"/>
          <w:kern w:val="0"/>
        </w:rPr>
        <w:t>), a osobą uprawnioną</w:t>
      </w:r>
    </w:p>
    <w:p w14:paraId="51232EDA" w14:textId="237D366A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do prowadzenia korespondencji jako kurator konkursu jest </w:t>
      </w:r>
      <w:r w:rsidR="00080BBE">
        <w:rPr>
          <w:rFonts w:ascii="Helvetica" w:hAnsi="Helvetica" w:cs="Helvetica"/>
          <w:color w:val="000000"/>
          <w:kern w:val="0"/>
        </w:rPr>
        <w:t>Zuzanna Liskowacka</w:t>
      </w:r>
      <w:r w:rsidR="00264492">
        <w:rPr>
          <w:rFonts w:ascii="Helvetica" w:hAnsi="Helvetica" w:cs="Helvetica"/>
          <w:color w:val="000000"/>
          <w:kern w:val="0"/>
        </w:rPr>
        <w:t>.</w:t>
      </w:r>
      <w:r w:rsidR="00080BBE">
        <w:rPr>
          <w:rFonts w:ascii="Helvetica" w:hAnsi="Helvetica" w:cs="Helvetica"/>
          <w:color w:val="000000"/>
          <w:kern w:val="0"/>
        </w:rPr>
        <w:t xml:space="preserve"> </w:t>
      </w:r>
    </w:p>
    <w:p w14:paraId="4DC93650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6.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Organizatorzy przyjmują materialną odpowiedzialność za prace od momentu ich</w:t>
      </w:r>
    </w:p>
    <w:p w14:paraId="3B358217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otrzymania do chwili zwrotu, rozumianego jako odbiór osobisty lub moment</w:t>
      </w:r>
    </w:p>
    <w:p w14:paraId="0ECC7CD5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nadania przesyłki.</w:t>
      </w:r>
    </w:p>
    <w:p w14:paraId="55DDAE00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 przypadku uszkodzenia lub zaginięcia pracy w wyżej określonym czasie,</w:t>
      </w:r>
    </w:p>
    <w:p w14:paraId="34691FCD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organizatorzy zobowiązują się do pokrycia kosztów koniecznych do jej</w:t>
      </w:r>
    </w:p>
    <w:p w14:paraId="3FF5C13B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odtworzenia.</w:t>
      </w:r>
    </w:p>
    <w:p w14:paraId="5202D265" w14:textId="77777777" w:rsidR="00AE74D8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>Poprzez zgłoszenie pracy do konkursu uczestnik oświadcza, że zapoznał się</w:t>
      </w:r>
    </w:p>
    <w:p w14:paraId="2CF9CC69" w14:textId="77777777" w:rsidR="00080BBE" w:rsidRDefault="00AE74D8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z regulaminem i akceptuje go.</w:t>
      </w:r>
    </w:p>
    <w:p w14:paraId="1EE94AD4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F0635DA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AF6BAAD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790714D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0BB7956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5D0FA65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049D6DAE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6E28707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1E67F54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4AC3C1E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7CD643C4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73C56B87" w14:textId="77777777" w:rsidR="00080BBE" w:rsidRDefault="00080BBE" w:rsidP="00AE7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59E19E0" w14:textId="47CB4358" w:rsidR="00326D7A" w:rsidRDefault="00326D7A" w:rsidP="00AE74D8"/>
    <w:sectPr w:rsidR="00326D7A" w:rsidSect="00452D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8"/>
    <w:rsid w:val="000008BA"/>
    <w:rsid w:val="00080BBE"/>
    <w:rsid w:val="0016160D"/>
    <w:rsid w:val="00204C0D"/>
    <w:rsid w:val="00264492"/>
    <w:rsid w:val="00326D7A"/>
    <w:rsid w:val="003F12E4"/>
    <w:rsid w:val="00452DC1"/>
    <w:rsid w:val="005C604F"/>
    <w:rsid w:val="00632119"/>
    <w:rsid w:val="00646144"/>
    <w:rsid w:val="00837299"/>
    <w:rsid w:val="00A435E5"/>
    <w:rsid w:val="00AB6B03"/>
    <w:rsid w:val="00AE74D8"/>
    <w:rsid w:val="00B06AF2"/>
    <w:rsid w:val="00B2440C"/>
    <w:rsid w:val="00BD4B2D"/>
    <w:rsid w:val="00C362FC"/>
    <w:rsid w:val="00C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F8C12"/>
  <w15:chartTrackingRefBased/>
  <w15:docId w15:val="{7B1A0A79-C03C-D345-BCB8-D0BE7690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4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4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4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4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4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4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4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4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4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4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4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4D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080BBE"/>
  </w:style>
  <w:style w:type="paragraph" w:styleId="NormalnyWeb">
    <w:name w:val="Normal (Web)"/>
    <w:basedOn w:val="Normalny"/>
    <w:uiPriority w:val="99"/>
    <w:semiHidden/>
    <w:unhideWhenUsed/>
    <w:rsid w:val="00080B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Pozytywnych Zmian Klaudia Światkowska</dc:creator>
  <cp:keywords/>
  <dc:description/>
  <cp:lastModifiedBy>Pracownia Pozytywnych Zmian Klaudia Światkowska</cp:lastModifiedBy>
  <cp:revision>5</cp:revision>
  <dcterms:created xsi:type="dcterms:W3CDTF">2024-05-24T08:29:00Z</dcterms:created>
  <dcterms:modified xsi:type="dcterms:W3CDTF">2024-06-10T08:47:00Z</dcterms:modified>
</cp:coreProperties>
</file>